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Conditions</w:t>
      </w:r>
    </w:p>
    <w:p w14:paraId="00000002" w14:textId="77777777" w:rsidR="00CF6786" w:rsidRDefault="00CF6786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</w:p>
    <w:p w14:paraId="00000004" w14:textId="15D531D9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1. The development hereby permitted shall be commenced within 3 years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from the date of this decision.</w:t>
      </w:r>
    </w:p>
    <w:p w14:paraId="00000006" w14:textId="2EE61EA3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Reason: In order to comply with Section 91 of the Town and Country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Planning Act, 1990. (As amended).</w:t>
      </w:r>
    </w:p>
    <w:p w14:paraId="00000007" w14:textId="77777777" w:rsidR="00CF6786" w:rsidRDefault="00CF6786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</w:p>
    <w:p w14:paraId="0000000B" w14:textId="63AFF2AD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2. Prior to the commencement of any development above ground level,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samples of the facing materials to be utilised in the development to which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this permission relates shall be submitted to and approved in writing by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the local planning authority. The dev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elopment shall then be carried out in </w:t>
      </w:r>
    </w:p>
    <w:p w14:paraId="0000000C" w14:textId="77777777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proofErr w:type="gramStart"/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accordance</w:t>
      </w:r>
      <w:proofErr w:type="gramEnd"/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 with the approved samples.</w:t>
      </w:r>
    </w:p>
    <w:p w14:paraId="0000000F" w14:textId="17A44DF9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Reason: To ensure a satisfactory appearance on completion of the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development, in accordance with policy D3 of the London Plan 2021 and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policies CS8 and DM10 of the LDF Core Stra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tegy 2012.</w:t>
      </w:r>
    </w:p>
    <w:p w14:paraId="15500AA6" w14:textId="77777777" w:rsidR="00811F0C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</w:p>
    <w:p w14:paraId="00000013" w14:textId="46E23960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3. Other than as specified on the submitted plans, the flat roof area(s) of the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development to which this permission relates shall not be used as a roof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garden, balcony, seating area or other similar amenity area, and shall not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be accessed ex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cept for the purpose of maintenance or in the case of </w:t>
      </w:r>
    </w:p>
    <w:p w14:paraId="00000014" w14:textId="77777777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proofErr w:type="gramStart"/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emergency</w:t>
      </w:r>
      <w:proofErr w:type="gramEnd"/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.</w:t>
      </w:r>
    </w:p>
    <w:p w14:paraId="00000017" w14:textId="162547EE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Reason: To ensure satisfactory living conditions for neighbouring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occupiers, in accordance with policy D3 of the London Plan 2021 and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policy DM10 of the LDF Core Strategy 2012.</w:t>
      </w:r>
    </w:p>
    <w:p w14:paraId="2F452AD0" w14:textId="77777777" w:rsidR="00811F0C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</w:p>
    <w:p w14:paraId="0000001F" w14:textId="241AA28F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lastRenderedPageBreak/>
        <w:t>4. Prior to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 the commencement of any development above ground level,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details of secure cycle parking facilities to serve the development to which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this permission relates shall be submitted to and approved in writing by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the local planning authority.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The cycle parkin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g facilities as shown in the approved details shall be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provided prior to beneficial occupation of the development to which this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permission relates and shall be permanently retained for that purpose and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kept free from obstruction thereafter.</w:t>
      </w:r>
    </w:p>
    <w:p w14:paraId="00000022" w14:textId="665A2E63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Reason: To ensure that appropriate opportunities to promote sustainable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transport are taken up, in accordance with policy T5 of the London Plan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2021 and policies CS6 and DM8 of the LDF Core Strategy 2012.</w:t>
      </w:r>
    </w:p>
    <w:p w14:paraId="2CB2747E" w14:textId="77777777" w:rsidR="00811F0C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</w:p>
    <w:p w14:paraId="00000026" w14:textId="2C69905E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5. The site and building works required to implem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ent the development shall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be only carried out between the hours of 08.00 and 18.00 Mondays to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Fridays and between 08.00 and 13.00 on Saturdays and not at all on Bank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Holidays and Sundays.</w:t>
      </w:r>
    </w:p>
    <w:p w14:paraId="0000002A" w14:textId="6EFD7E3B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Reason: To safeguard the amenities of the adjoining residential o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ccupiers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in accordance with Policy DM10 (Design Requirements for New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Developments including House Extensions) of the LDF Core Strategy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Adopted April 2012.</w:t>
      </w:r>
    </w:p>
    <w:p w14:paraId="0DE08B5B" w14:textId="77777777" w:rsidR="00811F0C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</w:p>
    <w:p w14:paraId="00000031" w14:textId="4FC35A87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6. Prior to the commencement of any development above ground level,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details of waste and recyclin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g facilities to serve the development to which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this permission relates shall be submitted to and approved in writing by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the local planning authority.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The refuse and recycling facilities as shown in the approved details shall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be provided prior to beneficial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lastRenderedPageBreak/>
        <w:t xml:space="preserve">occupation of the development and shall be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permanently retained thereafter. The developer and/or their successors in </w:t>
      </w:r>
    </w:p>
    <w:p w14:paraId="00000035" w14:textId="0BEE461D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title shall take all reasonable steps to ensure that all refuse and recyclable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materials associated with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 the development are either stored within these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facilities or internally within the building(s) on the application site, and that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no refuse or recycling material is stored or placed for collection on the </w:t>
      </w:r>
    </w:p>
    <w:p w14:paraId="00000036" w14:textId="77777777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proofErr w:type="gramStart"/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public</w:t>
      </w:r>
      <w:proofErr w:type="gramEnd"/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 highway except on the day of collection.</w:t>
      </w:r>
    </w:p>
    <w:p w14:paraId="0000003A" w14:textId="0325BC2B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R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eason: To ensure proper waste management in the interests of the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character and appearance of the area and the living conditions of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neighbouring occupiers, in accordance with policy SI17 of the London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Plan 2021 and policies CS8 and DM10 of the LDF Core S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trategy 2012.</w:t>
      </w:r>
    </w:p>
    <w:p w14:paraId="59B0821B" w14:textId="77777777" w:rsidR="00811F0C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</w:p>
    <w:p w14:paraId="0000003E" w14:textId="42B38F6A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6. No development shall take place (including any works of demolition) until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a construction management plan or construction method statement has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been submitted to and approved in writing by the Local Planning Authority.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The approved plan/statement shall be adhered to throughout the </w:t>
      </w:r>
    </w:p>
    <w:p w14:paraId="0000003F" w14:textId="77777777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proofErr w:type="gramStart"/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construction</w:t>
      </w:r>
      <w:proofErr w:type="gramEnd"/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 period. The statement shall provide for:</w:t>
      </w:r>
    </w:p>
    <w:p w14:paraId="00000040" w14:textId="77777777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proofErr w:type="spellStart"/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i</w:t>
      </w:r>
      <w:proofErr w:type="spellEnd"/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) How the proposed development will be built;</w:t>
      </w:r>
    </w:p>
    <w:p w14:paraId="00000043" w14:textId="57F28729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ii) Hours of working (which shall be limited to 08.00 to 18.00 Mondays to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Fridays and betw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een 08.00 to 13.00 on Saturdays and not at all on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Bank Holidays and Sundays);</w:t>
      </w:r>
    </w:p>
    <w:p w14:paraId="00000045" w14:textId="77777777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iii) The procedure for loading/unloading materials;</w:t>
      </w:r>
    </w:p>
    <w:p w14:paraId="00000047" w14:textId="0E380D09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proofErr w:type="gramStart"/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iv) The</w:t>
      </w:r>
      <w:proofErr w:type="gramEnd"/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 route to and away from site for muck away and vehicles with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materials;</w:t>
      </w:r>
    </w:p>
    <w:p w14:paraId="00000049" w14:textId="1758BD48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v) The protocol for managing deliveries to o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ne vehicle at a time on sites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with restricted access or space;</w:t>
      </w:r>
    </w:p>
    <w:p w14:paraId="0000004B" w14:textId="426230AC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proofErr w:type="gramStart"/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lastRenderedPageBreak/>
        <w:t>vi) The</w:t>
      </w:r>
      <w:proofErr w:type="gramEnd"/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 protocol for managing vehicles that need to wait for access to the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site; </w:t>
      </w:r>
    </w:p>
    <w:p w14:paraId="0000004D" w14:textId="4BF21531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vii) Whether any reversing manoeuvres are required onto or off the public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highway into the site and whether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a banksman will be provided;</w:t>
      </w:r>
    </w:p>
    <w:p w14:paraId="0000004E" w14:textId="77777777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viii) Temporary site access;</w:t>
      </w:r>
    </w:p>
    <w:p w14:paraId="0000004F" w14:textId="77777777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ix) Signing system for works traffic;</w:t>
      </w:r>
    </w:p>
    <w:p w14:paraId="00000050" w14:textId="77777777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x) Whether site access warning signs will be required in adjacent roads;</w:t>
      </w:r>
    </w:p>
    <w:p w14:paraId="00000052" w14:textId="2123E96C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xi) Whether it is anticipated that statutory undertaker connections will be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required i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nto the site;</w:t>
      </w:r>
    </w:p>
    <w:p w14:paraId="00000053" w14:textId="77777777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xii) The storage of plant, materials and operatives vehicles;</w:t>
      </w:r>
    </w:p>
    <w:p w14:paraId="00000056" w14:textId="1D71C267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xiii) The potential for impacts from dust and emissions during the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demolition and/or construction phase upon local air quality and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surrounding residents;</w:t>
      </w:r>
    </w:p>
    <w:p w14:paraId="00000058" w14:textId="303BB685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xiv) Measures for the la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ying of dust, suppression of noise and abatement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of other nuisance arising from development works;</w:t>
      </w:r>
    </w:p>
    <w:p w14:paraId="00000059" w14:textId="77777777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xv) The location of all ancillary site buildings;</w:t>
      </w:r>
    </w:p>
    <w:p w14:paraId="0000005A" w14:textId="77777777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xvi) The means of enclosure of the site, its erection and maintenance;</w:t>
      </w:r>
    </w:p>
    <w:p w14:paraId="0000005B" w14:textId="77777777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xvii) Wheel washing equipment;</w:t>
      </w:r>
    </w:p>
    <w:p w14:paraId="0000005C" w14:textId="77777777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xviii) The parking of vehicles of site operatives and visitors;</w:t>
      </w:r>
    </w:p>
    <w:p w14:paraId="0000005E" w14:textId="7DD5E2A1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xix) Meeting the requirements of the Low Emission Zone for Non-Road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Mobile Machinery (where relevant plant or vehicles are being used);</w:t>
      </w:r>
    </w:p>
    <w:p w14:paraId="0000005F" w14:textId="77777777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proofErr w:type="gramStart"/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and</w:t>
      </w:r>
      <w:proofErr w:type="gramEnd"/>
    </w:p>
    <w:p w14:paraId="00000061" w14:textId="11644449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xx) The method of recycling and disposing of waste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resulting from the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demolition and/or construction phases</w:t>
      </w:r>
    </w:p>
    <w:p w14:paraId="00000064" w14:textId="5F2220B8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lastRenderedPageBreak/>
        <w:t xml:space="preserve">Deliveries/collections to and from the site shall use a route that is agreed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with the highway authority and the agreed route shall be signed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accordingly.</w:t>
      </w:r>
    </w:p>
    <w:p w14:paraId="00000065" w14:textId="77777777" w:rsidR="00CF6786" w:rsidRDefault="00CF6786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</w:p>
    <w:p w14:paraId="00000069" w14:textId="21509243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Reason: In order to safeguard the ameniti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es of the surrounding residential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occupiers and in the interests of the safety and operation of the highway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network, in accordance with policies T4 and T7 of the London Plan 2021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and policies CS7 and DM9 of the LDF Core Strategy 2012.</w:t>
      </w:r>
    </w:p>
    <w:p w14:paraId="0000006B" w14:textId="69B0D33C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This condition mus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t be a pre-commencement condition in order to be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effective.</w:t>
      </w:r>
    </w:p>
    <w:p w14:paraId="3FA498C9" w14:textId="77777777" w:rsidR="00811F0C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</w:p>
    <w:p w14:paraId="00000070" w14:textId="3BB8E28D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7. Prior to beneficial occupation of the development to which this permission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relates, a Fire Safety Strategy shall be submitted to and approved in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writing by the local planning authority. The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Fire Safety Strategy shall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demonstrate how the development will achieve the highest standards of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fire safety and shall include the following details:</w:t>
      </w:r>
    </w:p>
    <w:p w14:paraId="00000072" w14:textId="3ED81C41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1) </w:t>
      </w:r>
      <w:proofErr w:type="gramStart"/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suitably</w:t>
      </w:r>
      <w:proofErr w:type="gramEnd"/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 positioned outside space for fire appliances/ an evacuation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assembly point;</w:t>
      </w:r>
    </w:p>
    <w:p w14:paraId="00000073" w14:textId="77777777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2) Appropriate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fire alarm systems;</w:t>
      </w:r>
    </w:p>
    <w:p w14:paraId="00000074" w14:textId="77777777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3) Passive and active fire safety measures;</w:t>
      </w:r>
    </w:p>
    <w:p w14:paraId="00000075" w14:textId="77777777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4) </w:t>
      </w:r>
      <w:proofErr w:type="gramStart"/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appropriate</w:t>
      </w:r>
      <w:proofErr w:type="gramEnd"/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 construction details to minimise the risk of fire spread;</w:t>
      </w:r>
    </w:p>
    <w:p w14:paraId="00000077" w14:textId="03C0CC13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5) </w:t>
      </w:r>
      <w:proofErr w:type="gramStart"/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provision</w:t>
      </w:r>
      <w:proofErr w:type="gramEnd"/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 of suitable and convenient means of escape/ an evacuation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strategy;</w:t>
      </w:r>
    </w:p>
    <w:p w14:paraId="0000007A" w14:textId="39A83861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6) </w:t>
      </w:r>
      <w:proofErr w:type="gramStart"/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provision</w:t>
      </w:r>
      <w:proofErr w:type="gramEnd"/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 of suitable access and equipment for firefighting which is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appropriate for the size and use of the development. The Fire Safety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Strategy shall include a statement of competence.</w:t>
      </w:r>
    </w:p>
    <w:p w14:paraId="0000007C" w14:textId="0587B430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lastRenderedPageBreak/>
        <w:t>The development shall be carried out in accordance with the app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roved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Strategy and thereafter maintained.</w:t>
      </w:r>
    </w:p>
    <w:p w14:paraId="00000081" w14:textId="09B54862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The required Fire Safety Strategy shall reference the London Plan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Guidance Fire Safety (February 2022), where applicable and a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Reasonable Exception Statement (RES) shall be submitted in relation to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those fire s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afety requirements which the applicant does not consider to be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relevant.</w:t>
      </w:r>
    </w:p>
    <w:p w14:paraId="00000084" w14:textId="48C228BE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Reason: In the interests of fire safety and to ensure the safety of all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building users in accordance with Policy D12 (Fire safety) of the London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Plan 2021.</w:t>
      </w:r>
    </w:p>
    <w:p w14:paraId="5BA1EC2B" w14:textId="77777777" w:rsidR="00811F0C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</w:p>
    <w:p w14:paraId="00000087" w14:textId="63EB1A22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8. Prior to beneficial occupation of the development to which this permission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relates, evidence showing that the development has achieved internal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water usage rates of no greater than 105L per person per day have been </w:t>
      </w:r>
    </w:p>
    <w:p w14:paraId="0000008A" w14:textId="0BC93E5D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proofErr w:type="gramStart"/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submitted</w:t>
      </w:r>
      <w:proofErr w:type="gramEnd"/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 to and approved in writin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g by the local planning authority. Once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approved, any measures necessary to meet the targets shall be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maintained throughout the lifetime of the development.</w:t>
      </w:r>
    </w:p>
    <w:p w14:paraId="0000008D" w14:textId="38F28FAF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Reason: In the interests of sustainability and energy conservation, in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accordance with policies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CS1, DM3 and DM4 of the LDF Core Strategy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2012.</w:t>
      </w:r>
    </w:p>
    <w:p w14:paraId="4C7F018B" w14:textId="77777777" w:rsidR="00811F0C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</w:p>
    <w:p w14:paraId="00000091" w14:textId="4FEB35C0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10. Prior to beneficial occupation of the development to which this permission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relates, all flank windows at the first floor and above on the northern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elevation of the building shall be constructed so that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no part of the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framework less than 1.7m above finished floor level shall be openable. </w:t>
      </w:r>
    </w:p>
    <w:p w14:paraId="00000095" w14:textId="4FEBEDD0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Any part below that level shall be fitted with and permanently retained in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obscure glazing to a minimum of level 3 on the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lastRenderedPageBreak/>
        <w:t xml:space="preserve">standard scale. Any film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used to achieve the requisite obscurity level shall be non-perishable,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tamper-proof, and shall be replaced immediately in the event that it ceases </w:t>
      </w:r>
    </w:p>
    <w:p w14:paraId="00000096" w14:textId="77777777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proofErr w:type="gramStart"/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to</w:t>
      </w:r>
      <w:proofErr w:type="gramEnd"/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 result in obscurity to level 3.</w:t>
      </w:r>
    </w:p>
    <w:p w14:paraId="00000099" w14:textId="32625996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Reason: To ensure satisfactory living conditions for neighbouring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occup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iers, in accordance with policy D3 of the London Plan 2021 and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policy DM10 of the LDF Core Strategy 2012.</w:t>
      </w:r>
    </w:p>
    <w:p w14:paraId="02139568" w14:textId="77777777" w:rsidR="00811F0C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</w:p>
    <w:p w14:paraId="0000009E" w14:textId="1F7126B6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11. The development to which this permission relates shall not be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commenced until a scheme to enhance the nature conservation interest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of the site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has been submitted to and agreed in writing by the local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planning authority. The approved scheme shall be implemented in full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prior to beneficial occupation of the development.</w:t>
      </w:r>
    </w:p>
    <w:p w14:paraId="000000A1" w14:textId="7CF1F1F0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Reason: To safeguard the biodiversity and nature conservation value of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the s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ite, in accordance with policy G6 of the London Plan 2021 and </w:t>
      </w: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 xml:space="preserve">policies CS3 and DM6 of the LDF Core Strategy 2012. </w:t>
      </w:r>
    </w:p>
    <w:p w14:paraId="000000A2" w14:textId="77777777" w:rsidR="00CF6786" w:rsidRDefault="00811F0C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r>
        <w:rPr>
          <w:rFonts w:ascii="Roboto" w:eastAsia="Roboto" w:hAnsi="Roboto" w:cs="Roboto"/>
          <w:color w:val="1F1F1F"/>
          <w:sz w:val="33"/>
          <w:szCs w:val="33"/>
          <w:highlight w:val="white"/>
        </w:rPr>
        <w:t>The scheme is required before development commences because it would affect the design of subsequent elements of the development.</w:t>
      </w:r>
    </w:p>
    <w:p w14:paraId="000000A3" w14:textId="455C4591" w:rsidR="00CF6786" w:rsidRDefault="00CF6786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</w:p>
    <w:p w14:paraId="000000A4" w14:textId="77777777" w:rsidR="00CF6786" w:rsidRDefault="00CF6786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</w:p>
    <w:p w14:paraId="000000A5" w14:textId="77777777" w:rsidR="00CF6786" w:rsidRDefault="00CF6786">
      <w:pPr>
        <w:rPr>
          <w:rFonts w:ascii="Roboto" w:eastAsia="Roboto" w:hAnsi="Roboto" w:cs="Roboto"/>
          <w:color w:val="1F1F1F"/>
          <w:sz w:val="33"/>
          <w:szCs w:val="33"/>
          <w:highlight w:val="white"/>
        </w:rPr>
      </w:pPr>
      <w:bookmarkStart w:id="0" w:name="_GoBack"/>
      <w:bookmarkEnd w:id="0"/>
    </w:p>
    <w:sectPr w:rsidR="00CF6786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6786"/>
    <w:rsid w:val="00811F0C"/>
    <w:rsid w:val="00CF6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0A712A"/>
  <w15:docId w15:val="{EC3C3362-7776-46A7-9F5F-A46BA77AFA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-GB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1411</Words>
  <Characters>8045</Characters>
  <Application>Microsoft Office Word</Application>
  <DocSecurity>0</DocSecurity>
  <Lines>67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Unifiedgov.co.uk</Company>
  <LinksUpToDate>false</LinksUpToDate>
  <CharactersWithSpaces>9438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Toby Feltham</dc:creator>
  <cp:lastModifiedBy>Toby Feltham</cp:lastModifiedBy>
  <cp:revision>2</cp:revision>
  <dcterms:created xsi:type="dcterms:W3CDTF">2024-05-31T13:42:00Z</dcterms:created>
  <dcterms:modified xsi:type="dcterms:W3CDTF">2024-05-31T13:42:00Z</dcterms:modified>
</cp:coreProperties>
</file>